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宋体" w:eastAsia="黑体" w:cs="宋体"/>
          <w:b w:val="0"/>
          <w:kern w:val="0"/>
          <w:sz w:val="32"/>
          <w:szCs w:val="32"/>
        </w:rPr>
      </w:pPr>
      <w:bookmarkStart w:id="0" w:name="_Toc425760070"/>
      <w:r>
        <w:rPr>
          <w:rFonts w:hint="eastAsia" w:ascii="黑体" w:hAnsi="宋体" w:eastAsia="黑体" w:cs="宋体"/>
          <w:b w:val="0"/>
          <w:kern w:val="0"/>
          <w:sz w:val="32"/>
          <w:szCs w:val="32"/>
        </w:rPr>
        <w:t>附件</w:t>
      </w:r>
      <w:bookmarkEnd w:id="0"/>
      <w:r>
        <w:rPr>
          <w:rFonts w:hint="eastAsia" w:ascii="黑体" w:hAnsi="宋体" w:eastAsia="黑体" w:cs="宋体"/>
          <w:b w:val="0"/>
          <w:kern w:val="0"/>
          <w:sz w:val="32"/>
          <w:szCs w:val="32"/>
          <w:lang w:val="en-US" w:eastAsia="zh-CN"/>
        </w:rPr>
        <w:t>1</w:t>
      </w:r>
      <w:bookmarkStart w:id="5" w:name="_GoBack"/>
      <w:bookmarkEnd w:id="5"/>
      <w:r>
        <w:rPr>
          <w:rFonts w:hint="eastAsia" w:ascii="黑体" w:hAnsi="宋体" w:eastAsia="黑体" w:cs="宋体"/>
          <w:b w:val="0"/>
          <w:kern w:val="0"/>
          <w:sz w:val="32"/>
          <w:szCs w:val="32"/>
        </w:rPr>
        <w:t>:</w:t>
      </w:r>
    </w:p>
    <w:p>
      <w:pPr>
        <w:pStyle w:val="7"/>
        <w:spacing w:line="500" w:lineRule="exact"/>
        <w:outlineLvl w:val="9"/>
        <w:rPr>
          <w:rFonts w:ascii="方正小标宋简体" w:eastAsia="方正小标宋简体"/>
          <w:b w:val="0"/>
          <w:sz w:val="44"/>
          <w:szCs w:val="44"/>
        </w:rPr>
      </w:pPr>
      <w:bookmarkStart w:id="1" w:name="_Toc415731737"/>
      <w:bookmarkStart w:id="2" w:name="_Toc425760071"/>
      <w:bookmarkStart w:id="3" w:name="_Toc422838831"/>
      <w:bookmarkStart w:id="4" w:name="_Toc425760074"/>
      <w:r>
        <w:rPr>
          <w:rFonts w:hint="eastAsia" w:ascii="方正小标宋简体" w:eastAsia="方正小标宋简体"/>
          <w:b w:val="0"/>
          <w:sz w:val="44"/>
          <w:szCs w:val="44"/>
        </w:rPr>
        <w:t>北京市科协“金桥工程种子资金”实施细则</w:t>
      </w:r>
      <w:bookmarkEnd w:id="1"/>
      <w:bookmarkEnd w:id="2"/>
      <w:bookmarkEnd w:id="3"/>
    </w:p>
    <w:p>
      <w:pPr>
        <w:pStyle w:val="6"/>
        <w:spacing w:line="500" w:lineRule="exact"/>
        <w:jc w:val="center"/>
        <w:rPr>
          <w:rFonts w:ascii="仿宋_GB2312" w:eastAsia="仿宋_GB2312"/>
          <w:bCs/>
          <w:sz w:val="32"/>
          <w:szCs w:val="32"/>
        </w:rPr>
      </w:pPr>
      <w:r>
        <w:rPr>
          <w:rFonts w:hint="eastAsia" w:ascii="仿宋_GB2312" w:eastAsia="仿宋_GB2312"/>
          <w:bCs/>
          <w:sz w:val="32"/>
          <w:szCs w:val="32"/>
        </w:rPr>
        <w:t>（2019年试行稿）</w:t>
      </w:r>
    </w:p>
    <w:p>
      <w:pPr>
        <w:rPr>
          <w:rFonts w:ascii="黑体" w:hAnsi="黑体" w:eastAsia="黑体"/>
          <w:sz w:val="32"/>
          <w:szCs w:val="32"/>
        </w:rPr>
      </w:pPr>
      <w:r>
        <w:rPr>
          <w:rFonts w:hint="eastAsia" w:ascii="黑体" w:hAnsi="黑体" w:eastAsia="黑体"/>
          <w:sz w:val="32"/>
          <w:szCs w:val="32"/>
        </w:rPr>
        <w:t>第一章   总则</w:t>
      </w:r>
    </w:p>
    <w:p>
      <w:pPr>
        <w:pStyle w:val="6"/>
        <w:spacing w:line="560" w:lineRule="exact"/>
        <w:jc w:val="both"/>
        <w:rPr>
          <w:rFonts w:ascii="仿宋_GB2312" w:eastAsia="仿宋_GB2312"/>
          <w:bCs/>
          <w:sz w:val="32"/>
          <w:szCs w:val="32"/>
        </w:rPr>
      </w:pPr>
      <w:r>
        <w:rPr>
          <w:rFonts w:hint="eastAsia" w:ascii="仿宋_GB2312" w:eastAsia="仿宋_GB2312"/>
          <w:b/>
          <w:bCs/>
          <w:sz w:val="32"/>
          <w:szCs w:val="32"/>
        </w:rPr>
        <w:t xml:space="preserve">第一条  </w:t>
      </w:r>
      <w:r>
        <w:rPr>
          <w:rFonts w:hint="eastAsia" w:ascii="仿宋_GB2312" w:eastAsia="仿宋_GB2312"/>
          <w:bCs/>
          <w:sz w:val="32"/>
          <w:szCs w:val="32"/>
        </w:rPr>
        <w:t>为保证“金桥工程种子资金”（以下简称“种子资金”）的顺利实施，推动“金桥工程”的深入开展，依据《北京市科协金桥工程管理办法》和《北京市市级项目支出预算管理办法》等有关财务管理制度制定本办法。</w:t>
      </w:r>
    </w:p>
    <w:p>
      <w:pPr>
        <w:pStyle w:val="6"/>
        <w:spacing w:before="156" w:beforeLines="50" w:beforeAutospacing="0" w:line="360" w:lineRule="auto"/>
        <w:jc w:val="both"/>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bCs/>
          <w:sz w:val="32"/>
          <w:szCs w:val="32"/>
        </w:rPr>
        <w:t xml:space="preserve">  “种子资金”由市财政经费支持，“种子资金”管理严格按照北京市财政资金的管理办法执行，坚持创新驱动，目标明确，突出绩效，规范管理的原则。</w:t>
      </w:r>
    </w:p>
    <w:p>
      <w:pPr>
        <w:pStyle w:val="6"/>
        <w:spacing w:before="156" w:beforeLines="50" w:beforeAutospacing="0" w:line="360" w:lineRule="auto"/>
        <w:jc w:val="both"/>
        <w:rPr>
          <w:rFonts w:ascii="仿宋_GB2312" w:eastAsia="仿宋_GB2312"/>
          <w:bCs/>
          <w:sz w:val="32"/>
          <w:szCs w:val="32"/>
        </w:rPr>
      </w:pPr>
      <w:r>
        <w:rPr>
          <w:rFonts w:hint="eastAsia" w:ascii="仿宋_GB2312" w:hAnsi="Calibri" w:eastAsia="仿宋_GB2312" w:cs="黑体"/>
          <w:b/>
          <w:bCs/>
          <w:kern w:val="2"/>
          <w:sz w:val="32"/>
          <w:szCs w:val="32"/>
        </w:rPr>
        <w:t xml:space="preserve">第三条 </w:t>
      </w:r>
      <w:r>
        <w:rPr>
          <w:rFonts w:hint="eastAsia" w:ascii="仿宋_GB2312" w:eastAsia="仿宋_GB2312"/>
          <w:bCs/>
          <w:sz w:val="32"/>
          <w:szCs w:val="32"/>
        </w:rPr>
        <w:t>“种子资金”主要资助青年科技骨干开展符合北京创新中心建设和自身所在单位需求的联合攻关、技术改进，新技术、新产品研发等创新项目的前期调研、可行性论证等研究工作，为青年科技骨干开展科技攻关、技术改进等提供帮助和支持。</w:t>
      </w:r>
    </w:p>
    <w:p>
      <w:pPr>
        <w:pStyle w:val="6"/>
        <w:spacing w:before="156" w:beforeLines="50" w:beforeAutospacing="0" w:line="360" w:lineRule="auto"/>
        <w:jc w:val="both"/>
        <w:rPr>
          <w:rFonts w:ascii="仿宋_GB2312" w:eastAsia="仿宋_GB2312"/>
          <w:bCs/>
          <w:sz w:val="32"/>
          <w:szCs w:val="32"/>
        </w:rPr>
      </w:pPr>
      <w:r>
        <w:rPr>
          <w:rFonts w:hint="eastAsia" w:ascii="仿宋_GB2312" w:hAnsi="Calibri" w:eastAsia="仿宋_GB2312" w:cs="黑体"/>
          <w:b/>
          <w:bCs/>
          <w:kern w:val="2"/>
          <w:sz w:val="32"/>
          <w:szCs w:val="32"/>
        </w:rPr>
        <w:t xml:space="preserve">第四条  </w:t>
      </w:r>
      <w:r>
        <w:rPr>
          <w:rFonts w:hint="eastAsia" w:ascii="仿宋_GB2312" w:eastAsia="仿宋_GB2312"/>
          <w:bCs/>
          <w:sz w:val="32"/>
          <w:szCs w:val="32"/>
        </w:rPr>
        <w:t>“种子资金”</w:t>
      </w:r>
      <w:r>
        <w:rPr>
          <w:rFonts w:hint="eastAsia" w:ascii="仿宋_GB2312" w:eastAsia="仿宋_GB2312"/>
          <w:sz w:val="32"/>
          <w:szCs w:val="32"/>
        </w:rPr>
        <w:t>优先支持申请人依托单位成立企业科协的项目；优先支持短期内产生经济效益的项目；优先支持通过科协进行产学研多方合作的技术项目，优先支持产业前沿、高端技术、应用技术发明、改造等项目。</w:t>
      </w:r>
    </w:p>
    <w:p>
      <w:pPr>
        <w:rPr>
          <w:rFonts w:ascii="黑体" w:hAnsi="黑体" w:eastAsia="黑体"/>
          <w:sz w:val="32"/>
          <w:szCs w:val="32"/>
        </w:rPr>
      </w:pPr>
      <w:r>
        <w:rPr>
          <w:rFonts w:hint="eastAsia" w:ascii="黑体" w:hAnsi="黑体" w:eastAsia="黑体"/>
          <w:sz w:val="32"/>
          <w:szCs w:val="32"/>
        </w:rPr>
        <w:t>第二章   申报条件与资助类别</w:t>
      </w:r>
    </w:p>
    <w:p>
      <w:pPr>
        <w:pStyle w:val="6"/>
        <w:spacing w:before="156" w:beforeLines="50" w:line="360" w:lineRule="auto"/>
        <w:jc w:val="both"/>
        <w:rPr>
          <w:rFonts w:ascii="仿宋_GB2312" w:eastAsia="仿宋_GB2312"/>
          <w:bCs/>
          <w:sz w:val="32"/>
          <w:szCs w:val="32"/>
        </w:rPr>
      </w:pPr>
      <w:r>
        <w:rPr>
          <w:rFonts w:hint="eastAsia" w:ascii="仿宋_GB2312" w:eastAsia="仿宋_GB2312"/>
          <w:b/>
          <w:bCs/>
          <w:sz w:val="32"/>
          <w:szCs w:val="32"/>
        </w:rPr>
        <w:t>第五条</w:t>
      </w:r>
      <w:r>
        <w:rPr>
          <w:rFonts w:hint="eastAsia" w:ascii="仿宋_GB2312" w:eastAsia="仿宋_GB2312"/>
          <w:bCs/>
          <w:sz w:val="32"/>
          <w:szCs w:val="32"/>
        </w:rPr>
        <w:t xml:space="preserve">  申报人员应具有以下基本条件：</w:t>
      </w:r>
    </w:p>
    <w:p>
      <w:pPr>
        <w:pStyle w:val="6"/>
        <w:spacing w:before="156" w:beforeLines="50" w:line="360" w:lineRule="auto"/>
        <w:jc w:val="both"/>
        <w:rPr>
          <w:rFonts w:ascii="仿宋_GB2312" w:eastAsia="仿宋_GB2312"/>
          <w:bCs/>
          <w:sz w:val="32"/>
          <w:szCs w:val="32"/>
        </w:rPr>
      </w:pPr>
      <w:r>
        <w:rPr>
          <w:rFonts w:hint="eastAsia" w:ascii="仿宋_GB2312" w:eastAsia="仿宋_GB2312"/>
          <w:bCs/>
          <w:sz w:val="32"/>
          <w:szCs w:val="32"/>
        </w:rPr>
        <w:t>（一）热爱祖国，有强烈的事业心和良好的职业道德、社会公德，具有诚实守信、求实创新、协作奉献精神。</w:t>
      </w:r>
    </w:p>
    <w:p>
      <w:pPr>
        <w:pStyle w:val="6"/>
        <w:spacing w:before="156" w:beforeLines="50" w:beforeAutospacing="0" w:line="360" w:lineRule="auto"/>
        <w:jc w:val="both"/>
        <w:rPr>
          <w:rFonts w:ascii="仿宋_GB2312" w:eastAsia="仿宋_GB2312"/>
          <w:bCs/>
          <w:sz w:val="32"/>
          <w:szCs w:val="32"/>
        </w:rPr>
      </w:pPr>
      <w:r>
        <w:rPr>
          <w:rFonts w:hint="eastAsia" w:ascii="仿宋_GB2312" w:eastAsia="仿宋_GB2312"/>
          <w:bCs/>
          <w:sz w:val="32"/>
          <w:szCs w:val="32"/>
        </w:rPr>
        <w:t>（二）北京地区企事业单位，未满45周岁的一线青年科技工作者；</w:t>
      </w:r>
    </w:p>
    <w:p>
      <w:pPr>
        <w:pStyle w:val="6"/>
        <w:spacing w:before="156" w:beforeLines="50" w:line="360" w:lineRule="auto"/>
        <w:jc w:val="both"/>
        <w:rPr>
          <w:rFonts w:ascii="仿宋_GB2312" w:eastAsia="仿宋_GB2312"/>
          <w:bCs/>
          <w:sz w:val="32"/>
          <w:szCs w:val="32"/>
        </w:rPr>
      </w:pPr>
      <w:r>
        <w:rPr>
          <w:rFonts w:hint="eastAsia" w:ascii="仿宋_GB2312" w:eastAsia="仿宋_GB2312"/>
          <w:bCs/>
          <w:sz w:val="32"/>
          <w:szCs w:val="32"/>
        </w:rPr>
        <w:t>（三）拥有本科（含）以上学历，掌握本领域的发展方向和前沿动态，具有勇于开拓、不断创新的精神和较强的研发能力；</w:t>
      </w:r>
    </w:p>
    <w:p>
      <w:pPr>
        <w:pStyle w:val="6"/>
        <w:spacing w:before="156" w:beforeLines="50" w:line="360" w:lineRule="auto"/>
        <w:jc w:val="both"/>
        <w:rPr>
          <w:rFonts w:ascii="仿宋_GB2312" w:eastAsia="仿宋_GB2312"/>
          <w:bCs/>
          <w:sz w:val="32"/>
          <w:szCs w:val="32"/>
        </w:rPr>
      </w:pPr>
      <w:r>
        <w:rPr>
          <w:rFonts w:hint="eastAsia" w:ascii="仿宋_GB2312" w:eastAsia="仿宋_GB2312"/>
          <w:bCs/>
          <w:sz w:val="32"/>
          <w:szCs w:val="32"/>
        </w:rPr>
        <w:t>（四）申报的项目应属于自然科学与战略性新兴产业领域，应用基础研究或应用研究，与首都重点发展领域的技术需求紧密结合。</w:t>
      </w:r>
    </w:p>
    <w:p>
      <w:pPr>
        <w:pStyle w:val="6"/>
        <w:spacing w:before="156" w:beforeLines="50" w:line="360" w:lineRule="auto"/>
        <w:jc w:val="both"/>
        <w:rPr>
          <w:rFonts w:ascii="仿宋_GB2312" w:eastAsia="仿宋_GB2312"/>
          <w:bCs/>
          <w:sz w:val="32"/>
          <w:szCs w:val="32"/>
        </w:rPr>
      </w:pPr>
      <w:r>
        <w:rPr>
          <w:rFonts w:hint="eastAsia" w:ascii="仿宋_GB2312" w:eastAsia="仿宋_GB2312"/>
          <w:b/>
          <w:bCs/>
          <w:sz w:val="32"/>
          <w:szCs w:val="32"/>
        </w:rPr>
        <w:t xml:space="preserve">第六条  </w:t>
      </w:r>
      <w:r>
        <w:rPr>
          <w:rFonts w:hint="eastAsia" w:ascii="仿宋_GB2312" w:eastAsia="仿宋_GB2312"/>
          <w:bCs/>
          <w:sz w:val="32"/>
          <w:szCs w:val="32"/>
        </w:rPr>
        <w:t>“金桥工程种子资金”根据评审</w:t>
      </w:r>
      <w:r>
        <w:rPr>
          <w:rFonts w:hint="eastAsia" w:ascii="仿宋_GB2312" w:eastAsia="仿宋_GB2312"/>
          <w:sz w:val="32"/>
          <w:szCs w:val="32"/>
        </w:rPr>
        <w:t>总分排名优选</w:t>
      </w:r>
      <w:r>
        <w:rPr>
          <w:rFonts w:hint="eastAsia" w:ascii="仿宋_GB2312" w:eastAsia="仿宋_GB2312"/>
          <w:bCs/>
          <w:sz w:val="32"/>
          <w:szCs w:val="32"/>
        </w:rPr>
        <w:t>A、B、C三类进行资助：</w:t>
      </w:r>
    </w:p>
    <w:p>
      <w:pPr>
        <w:pStyle w:val="6"/>
        <w:spacing w:before="156" w:beforeLines="50" w:line="360" w:lineRule="auto"/>
        <w:jc w:val="both"/>
        <w:rPr>
          <w:rFonts w:ascii="仿宋_GB2312" w:eastAsia="仿宋_GB2312"/>
          <w:bCs/>
          <w:sz w:val="32"/>
          <w:szCs w:val="32"/>
        </w:rPr>
      </w:pPr>
      <w:r>
        <w:rPr>
          <w:rFonts w:hint="eastAsia" w:ascii="仿宋_GB2312" w:eastAsia="仿宋_GB2312"/>
          <w:bCs/>
          <w:sz w:val="32"/>
          <w:szCs w:val="32"/>
        </w:rPr>
        <w:t>A类：资助6个项目，</w:t>
      </w:r>
      <w:r>
        <w:rPr>
          <w:rFonts w:hint="eastAsia" w:ascii="仿宋_GB2312" w:eastAsia="仿宋_GB2312" w:cs="黑体"/>
          <w:kern w:val="2"/>
          <w:sz w:val="32"/>
          <w:szCs w:val="32"/>
        </w:rPr>
        <w:t>每个项目资助经费6万元；</w:t>
      </w:r>
    </w:p>
    <w:p>
      <w:pPr>
        <w:pStyle w:val="6"/>
        <w:spacing w:before="156" w:beforeLines="50" w:line="360" w:lineRule="auto"/>
        <w:jc w:val="both"/>
        <w:rPr>
          <w:rFonts w:ascii="仿宋_GB2312" w:eastAsia="仿宋_GB2312"/>
          <w:bCs/>
          <w:sz w:val="32"/>
          <w:szCs w:val="32"/>
        </w:rPr>
      </w:pPr>
      <w:r>
        <w:rPr>
          <w:rFonts w:hint="eastAsia" w:ascii="仿宋_GB2312" w:eastAsia="仿宋_GB2312"/>
          <w:bCs/>
          <w:sz w:val="32"/>
          <w:szCs w:val="32"/>
        </w:rPr>
        <w:t>B类：资助10个项目，</w:t>
      </w:r>
      <w:r>
        <w:rPr>
          <w:rFonts w:hint="eastAsia" w:ascii="仿宋_GB2312" w:eastAsia="仿宋_GB2312" w:cs="黑体"/>
          <w:kern w:val="2"/>
          <w:sz w:val="32"/>
          <w:szCs w:val="32"/>
        </w:rPr>
        <w:t>每个项目资助经费4万元；</w:t>
      </w:r>
    </w:p>
    <w:p>
      <w:pPr>
        <w:pStyle w:val="6"/>
        <w:spacing w:before="156" w:beforeLines="50" w:line="360" w:lineRule="auto"/>
        <w:jc w:val="both"/>
        <w:rPr>
          <w:rFonts w:ascii="仿宋_GB2312" w:eastAsia="仿宋_GB2312"/>
          <w:bCs/>
          <w:sz w:val="32"/>
          <w:szCs w:val="32"/>
        </w:rPr>
      </w:pPr>
      <w:r>
        <w:rPr>
          <w:rFonts w:hint="eastAsia" w:ascii="仿宋_GB2312" w:eastAsia="仿宋_GB2312"/>
          <w:bCs/>
          <w:sz w:val="32"/>
          <w:szCs w:val="32"/>
        </w:rPr>
        <w:t>C类：资助44个项目，</w:t>
      </w:r>
      <w:r>
        <w:rPr>
          <w:rFonts w:hint="eastAsia" w:ascii="仿宋_GB2312" w:eastAsia="仿宋_GB2312" w:cs="黑体"/>
          <w:kern w:val="2"/>
          <w:sz w:val="32"/>
          <w:szCs w:val="32"/>
        </w:rPr>
        <w:t>每个项目资助经费2万元；</w:t>
      </w:r>
    </w:p>
    <w:p>
      <w:pPr>
        <w:rPr>
          <w:rFonts w:ascii="黑体" w:hAnsi="黑体" w:eastAsia="黑体"/>
          <w:sz w:val="32"/>
          <w:szCs w:val="32"/>
        </w:rPr>
      </w:pPr>
      <w:r>
        <w:rPr>
          <w:rFonts w:hint="eastAsia" w:ascii="黑体" w:hAnsi="黑体" w:eastAsia="黑体"/>
          <w:sz w:val="32"/>
          <w:szCs w:val="32"/>
        </w:rPr>
        <w:t>第三章   审批程序及评审标准</w:t>
      </w:r>
    </w:p>
    <w:p>
      <w:pPr>
        <w:spacing w:before="156" w:beforeLines="50" w:after="100" w:afterAutospacing="1" w:line="360" w:lineRule="auto"/>
        <w:rPr>
          <w:rFonts w:ascii="仿宋_GB2312" w:hAnsi="宋体" w:eastAsia="仿宋_GB2312"/>
          <w:sz w:val="32"/>
          <w:szCs w:val="32"/>
        </w:rPr>
      </w:pPr>
      <w:r>
        <w:rPr>
          <w:rFonts w:hint="eastAsia" w:ascii="仿宋_GB2312" w:eastAsia="仿宋_GB2312"/>
          <w:b/>
          <w:bCs/>
          <w:sz w:val="32"/>
          <w:szCs w:val="32"/>
        </w:rPr>
        <w:t xml:space="preserve">第七条  </w:t>
      </w:r>
      <w:r>
        <w:rPr>
          <w:rFonts w:hint="eastAsia" w:ascii="仿宋_GB2312" w:hAnsi="宋体" w:eastAsia="仿宋_GB2312"/>
          <w:sz w:val="32"/>
          <w:szCs w:val="32"/>
        </w:rPr>
        <w:t>“种子资金”按照以下程序进行审批：</w:t>
      </w:r>
    </w:p>
    <w:p>
      <w:pPr>
        <w:spacing w:before="156" w:beforeLines="50" w:after="100" w:afterAutospacing="1" w:line="360" w:lineRule="auto"/>
        <w:rPr>
          <w:rFonts w:ascii="仿宋_GB2312" w:hAnsi="宋体" w:eastAsia="仿宋_GB2312"/>
          <w:sz w:val="32"/>
          <w:szCs w:val="32"/>
        </w:rPr>
      </w:pPr>
      <w:r>
        <w:rPr>
          <w:rFonts w:hint="eastAsia" w:ascii="仿宋_GB2312" w:hAnsi="宋体" w:eastAsia="仿宋_GB2312"/>
          <w:sz w:val="32"/>
          <w:szCs w:val="32"/>
        </w:rPr>
        <w:t>（一）申报</w:t>
      </w:r>
    </w:p>
    <w:p>
      <w:pPr>
        <w:spacing w:before="156" w:beforeLines="50" w:after="100" w:afterAutospacing="1"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种子资金于由市属学会、区科协，企事业单位、经济技术开发区、科技园区科协等基层组织作为推荐单位推荐申报，申报时须由项目负责人登陆北京市科协企业创新服务平台填写电子版《北京市</w:t>
      </w:r>
      <w:r>
        <w:rPr>
          <w:rFonts w:hint="eastAsia" w:ascii="仿宋_GB2312" w:hAnsi="宋体" w:eastAsia="仿宋_GB2312"/>
          <w:sz w:val="32"/>
          <w:szCs w:val="32"/>
          <w:lang w:eastAsia="zh-CN"/>
        </w:rPr>
        <w:t>科协</w:t>
      </w:r>
      <w:r>
        <w:rPr>
          <w:rFonts w:hint="eastAsia" w:ascii="仿宋_GB2312" w:hAnsi="宋体" w:eastAsia="仿宋_GB2312"/>
          <w:sz w:val="32"/>
          <w:szCs w:val="32"/>
        </w:rPr>
        <w:t>金桥工程种子资金申报</w:t>
      </w:r>
      <w:r>
        <w:rPr>
          <w:rFonts w:hint="eastAsia" w:ascii="仿宋_GB2312" w:hAnsi="宋体" w:eastAsia="仿宋_GB2312"/>
          <w:sz w:val="32"/>
          <w:szCs w:val="32"/>
          <w:lang w:eastAsia="zh-CN"/>
        </w:rPr>
        <w:t>书</w:t>
      </w:r>
      <w:r>
        <w:rPr>
          <w:rFonts w:hint="eastAsia" w:ascii="仿宋_GB2312" w:hAnsi="宋体" w:eastAsia="仿宋_GB2312"/>
          <w:sz w:val="32"/>
          <w:szCs w:val="32"/>
        </w:rPr>
        <w:t>》，并提交纸质版《北京市</w:t>
      </w:r>
      <w:r>
        <w:rPr>
          <w:rFonts w:hint="eastAsia" w:ascii="仿宋_GB2312" w:hAnsi="宋体" w:eastAsia="仿宋_GB2312"/>
          <w:sz w:val="32"/>
          <w:szCs w:val="32"/>
          <w:lang w:eastAsia="zh-CN"/>
        </w:rPr>
        <w:t>科协</w:t>
      </w:r>
      <w:r>
        <w:rPr>
          <w:rFonts w:hint="eastAsia" w:ascii="仿宋_GB2312" w:hAnsi="宋体" w:eastAsia="仿宋_GB2312"/>
          <w:sz w:val="32"/>
          <w:szCs w:val="32"/>
        </w:rPr>
        <w:t>金桥工程种子资金申报</w:t>
      </w:r>
      <w:r>
        <w:rPr>
          <w:rFonts w:hint="eastAsia" w:ascii="仿宋_GB2312" w:hAnsi="宋体" w:eastAsia="仿宋_GB2312"/>
          <w:sz w:val="32"/>
          <w:szCs w:val="32"/>
          <w:lang w:eastAsia="zh-CN"/>
        </w:rPr>
        <w:t>书</w:t>
      </w:r>
      <w:r>
        <w:rPr>
          <w:rFonts w:hint="eastAsia" w:ascii="仿宋_GB2312" w:hAnsi="宋体" w:eastAsia="仿宋_GB2312"/>
          <w:sz w:val="32"/>
          <w:szCs w:val="32"/>
        </w:rPr>
        <w:t>》，加盖经费支出管理单位和推荐单位公章。</w:t>
      </w:r>
    </w:p>
    <w:p>
      <w:pPr>
        <w:spacing w:before="156" w:beforeLines="50" w:after="100" w:afterAutospacing="1" w:line="360" w:lineRule="auto"/>
        <w:rPr>
          <w:rFonts w:ascii="仿宋_GB2312" w:hAnsi="宋体" w:eastAsia="仿宋_GB2312"/>
          <w:sz w:val="32"/>
          <w:szCs w:val="32"/>
        </w:rPr>
      </w:pPr>
      <w:r>
        <w:rPr>
          <w:rFonts w:hint="eastAsia" w:ascii="仿宋_GB2312" w:hAnsi="宋体" w:eastAsia="仿宋_GB2312"/>
          <w:sz w:val="32"/>
          <w:szCs w:val="32"/>
        </w:rPr>
        <w:t>（二）评审</w:t>
      </w:r>
    </w:p>
    <w:p>
      <w:pPr>
        <w:spacing w:before="156" w:beforeLines="50" w:after="100" w:afterAutospacing="1"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金桥工程办公室对申请人按照申报条件进行资格审查；通过资格审查的，金桥办将组织专家委员会对其所申报的创新项目进行评选，并出具评审报告。对符合条件的项目给予种子资金支持。</w:t>
      </w:r>
    </w:p>
    <w:p>
      <w:pPr>
        <w:spacing w:before="156" w:beforeLines="50" w:after="100" w:afterAutospacing="1" w:line="360" w:lineRule="auto"/>
        <w:rPr>
          <w:rFonts w:ascii="仿宋_GB2312" w:hAnsi="宋体" w:eastAsia="仿宋_GB2312"/>
          <w:sz w:val="32"/>
          <w:szCs w:val="32"/>
        </w:rPr>
      </w:pPr>
      <w:r>
        <w:rPr>
          <w:rFonts w:hint="eastAsia" w:ascii="仿宋_GB2312" w:hAnsi="宋体" w:eastAsia="仿宋_GB2312"/>
          <w:sz w:val="32"/>
          <w:szCs w:val="32"/>
        </w:rPr>
        <w:t>（三）公示</w:t>
      </w:r>
    </w:p>
    <w:p>
      <w:pPr>
        <w:spacing w:before="156" w:beforeLines="50" w:after="100" w:afterAutospacing="1" w:line="360" w:lineRule="auto"/>
        <w:ind w:firstLine="640" w:firstLineChars="200"/>
        <w:rPr>
          <w:rFonts w:ascii="仿宋_GB2312" w:hAnsi="宋体" w:eastAsia="仿宋_GB2312" w:cs="黑体"/>
          <w:sz w:val="32"/>
          <w:szCs w:val="32"/>
        </w:rPr>
      </w:pPr>
      <w:r>
        <w:rPr>
          <w:rFonts w:hint="eastAsia" w:ascii="仿宋_GB2312" w:hAnsi="宋体" w:eastAsia="仿宋_GB2312"/>
          <w:sz w:val="32"/>
          <w:szCs w:val="32"/>
        </w:rPr>
        <w:t>入选人员及项目名单在网上公示5个工作日，无异议，报请领导小组审批，确定最终资助对象。</w:t>
      </w:r>
    </w:p>
    <w:p>
      <w:pPr>
        <w:pStyle w:val="6"/>
        <w:spacing w:before="156" w:beforeLines="50" w:line="360" w:lineRule="auto"/>
        <w:jc w:val="both"/>
        <w:rPr>
          <w:rFonts w:ascii="仿宋_GB2312" w:eastAsia="仿宋_GB2312"/>
          <w:bCs/>
          <w:sz w:val="32"/>
          <w:szCs w:val="32"/>
        </w:rPr>
      </w:pPr>
      <w:r>
        <w:rPr>
          <w:rFonts w:hint="eastAsia" w:ascii="仿宋_GB2312" w:eastAsia="仿宋_GB2312"/>
          <w:b/>
          <w:bCs/>
          <w:color w:val="000000" w:themeColor="text1"/>
          <w:sz w:val="32"/>
          <w:szCs w:val="32"/>
        </w:rPr>
        <w:t>第八条</w:t>
      </w:r>
      <w:r>
        <w:rPr>
          <w:rFonts w:hint="eastAsia" w:ascii="仿宋_GB2312" w:eastAsia="仿宋_GB2312"/>
          <w:b/>
          <w:bCs/>
          <w:color w:val="FF0000"/>
          <w:sz w:val="32"/>
          <w:szCs w:val="32"/>
        </w:rPr>
        <w:t xml:space="preserve">  </w:t>
      </w:r>
      <w:r>
        <w:rPr>
          <w:rFonts w:hint="eastAsia" w:ascii="仿宋_GB2312" w:eastAsia="仿宋_GB2312"/>
          <w:sz w:val="32"/>
          <w:szCs w:val="32"/>
        </w:rPr>
        <w:t>评审标准分别从人才和项目的评审两个方面制定。评价指标包括项目负责人曾经承担的项目、获得的专利授权及发表论文的数量、曾荣获奖励的情况、项目意义、方案可行性、创新性和预期效益等。专家在评审时，针对申报表上填写的情况，对每个评价指标一一打分，最后按总分排名进行优选。</w:t>
      </w:r>
    </w:p>
    <w:p>
      <w:pPr>
        <w:rPr>
          <w:rFonts w:ascii="黑体" w:hAnsi="黑体" w:eastAsia="黑体"/>
          <w:sz w:val="32"/>
          <w:szCs w:val="32"/>
        </w:rPr>
      </w:pPr>
      <w:r>
        <w:rPr>
          <w:rFonts w:hint="eastAsia" w:ascii="黑体" w:hAnsi="黑体" w:eastAsia="黑体"/>
          <w:sz w:val="32"/>
          <w:szCs w:val="32"/>
        </w:rPr>
        <w:t>第四章   经费管理及使用</w:t>
      </w:r>
    </w:p>
    <w:p>
      <w:pPr>
        <w:pStyle w:val="6"/>
        <w:spacing w:before="156" w:beforeLines="50" w:beforeAutospacing="0" w:line="360" w:lineRule="auto"/>
        <w:jc w:val="both"/>
        <w:rPr>
          <w:rFonts w:ascii="仿宋_GB2312" w:eastAsia="仿宋_GB2312"/>
          <w:bCs/>
          <w:sz w:val="32"/>
          <w:szCs w:val="32"/>
        </w:rPr>
      </w:pPr>
      <w:r>
        <w:rPr>
          <w:rFonts w:hint="eastAsia" w:ascii="仿宋_GB2312" w:eastAsia="仿宋_GB2312"/>
          <w:b/>
          <w:bCs/>
          <w:sz w:val="32"/>
          <w:szCs w:val="32"/>
        </w:rPr>
        <w:t xml:space="preserve">第九条 </w:t>
      </w:r>
      <w:r>
        <w:rPr>
          <w:rFonts w:hint="eastAsia" w:ascii="仿宋_GB2312" w:eastAsia="仿宋_GB2312"/>
          <w:bCs/>
          <w:sz w:val="32"/>
          <w:szCs w:val="32"/>
        </w:rPr>
        <w:t>“种子资金”项目经费实行专项管理、专款专用，全部拨至项目负责人所在单位（经费支出管理单位），由资助对象按照项目申报</w:t>
      </w:r>
      <w:r>
        <w:rPr>
          <w:rFonts w:hint="eastAsia" w:ascii="仿宋_GB2312" w:eastAsia="仿宋_GB2312"/>
          <w:bCs/>
          <w:sz w:val="32"/>
          <w:szCs w:val="32"/>
          <w:lang w:eastAsia="zh-CN"/>
        </w:rPr>
        <w:t>书</w:t>
      </w:r>
      <w:r>
        <w:rPr>
          <w:rFonts w:hint="eastAsia" w:ascii="仿宋_GB2312" w:eastAsia="仿宋_GB2312"/>
          <w:bCs/>
          <w:sz w:val="32"/>
          <w:szCs w:val="32"/>
        </w:rPr>
        <w:t>列支使用。</w:t>
      </w:r>
    </w:p>
    <w:p>
      <w:pPr>
        <w:pStyle w:val="6"/>
        <w:spacing w:before="156" w:beforeLines="50" w:beforeAutospacing="0" w:line="360" w:lineRule="auto"/>
        <w:jc w:val="both"/>
        <w:rPr>
          <w:rFonts w:ascii="仿宋_GB2312" w:eastAsia="仿宋_GB2312"/>
          <w:bCs/>
          <w:sz w:val="32"/>
          <w:szCs w:val="32"/>
        </w:rPr>
      </w:pPr>
      <w:r>
        <w:rPr>
          <w:rFonts w:hint="eastAsia" w:ascii="仿宋_GB2312" w:eastAsia="仿宋_GB2312"/>
          <w:b/>
          <w:bCs/>
          <w:sz w:val="32"/>
          <w:szCs w:val="32"/>
        </w:rPr>
        <w:t xml:space="preserve">第十条  </w:t>
      </w:r>
      <w:r>
        <w:rPr>
          <w:rFonts w:hint="eastAsia" w:ascii="仿宋_GB2312" w:eastAsia="仿宋_GB2312"/>
          <w:bCs/>
          <w:sz w:val="32"/>
          <w:szCs w:val="32"/>
        </w:rPr>
        <w:t>经费主要用于项目立项前期的调研论证、交流培训、专家劳务以及知识产权获取等过程中发生的费用。</w:t>
      </w:r>
    </w:p>
    <w:p>
      <w:pPr>
        <w:pStyle w:val="6"/>
        <w:spacing w:before="156" w:beforeLines="50" w:beforeAutospacing="0" w:line="360" w:lineRule="auto"/>
        <w:jc w:val="both"/>
        <w:rPr>
          <w:rFonts w:ascii="仿宋_GB2312" w:eastAsia="仿宋_GB2312"/>
          <w:bCs/>
          <w:sz w:val="32"/>
          <w:szCs w:val="32"/>
        </w:rPr>
      </w:pPr>
      <w:r>
        <w:rPr>
          <w:rFonts w:hint="eastAsia" w:ascii="仿宋_GB2312" w:eastAsia="仿宋_GB2312"/>
          <w:b/>
          <w:bCs/>
          <w:sz w:val="32"/>
          <w:szCs w:val="32"/>
        </w:rPr>
        <w:t xml:space="preserve">第十一条  </w:t>
      </w:r>
      <w:r>
        <w:rPr>
          <w:rFonts w:hint="eastAsia" w:ascii="仿宋_GB2312" w:eastAsia="仿宋_GB2312"/>
          <w:bCs/>
          <w:sz w:val="32"/>
          <w:szCs w:val="32"/>
        </w:rPr>
        <w:t>项目负责人如因工作变动，须把项目带到新单位继续实施时，应提出书面申请，由经费支出管理单位签署同意并经金桥工程办公室批准，可将剩余经费划到新单位继续管理使用。</w:t>
      </w:r>
    </w:p>
    <w:p>
      <w:pPr>
        <w:rPr>
          <w:rFonts w:ascii="黑体" w:hAnsi="黑体" w:eastAsia="黑体"/>
          <w:color w:val="000000" w:themeColor="text1"/>
          <w:sz w:val="32"/>
          <w:szCs w:val="32"/>
        </w:rPr>
      </w:pPr>
      <w:r>
        <w:rPr>
          <w:rFonts w:hint="eastAsia" w:ascii="黑体" w:hAnsi="黑体" w:eastAsia="黑体"/>
          <w:sz w:val="32"/>
          <w:szCs w:val="32"/>
        </w:rPr>
        <w:t xml:space="preserve">第五章  </w:t>
      </w:r>
      <w:r>
        <w:rPr>
          <w:rFonts w:hint="eastAsia" w:ascii="黑体" w:hAnsi="黑体" w:eastAsia="黑体"/>
          <w:color w:val="FF0000"/>
          <w:sz w:val="32"/>
          <w:szCs w:val="32"/>
        </w:rPr>
        <w:t xml:space="preserve"> </w:t>
      </w:r>
      <w:r>
        <w:rPr>
          <w:rFonts w:hint="eastAsia" w:ascii="黑体" w:hAnsi="黑体" w:eastAsia="黑体"/>
          <w:color w:val="000000" w:themeColor="text1"/>
          <w:sz w:val="32"/>
          <w:szCs w:val="32"/>
        </w:rPr>
        <w:t>考核与成果管理</w:t>
      </w:r>
    </w:p>
    <w:p>
      <w:pPr>
        <w:pStyle w:val="6"/>
        <w:spacing w:before="156" w:beforeLines="50" w:line="360" w:lineRule="auto"/>
        <w:jc w:val="both"/>
        <w:rPr>
          <w:rFonts w:ascii="仿宋_GB2312" w:eastAsia="仿宋_GB2312"/>
          <w:bCs/>
          <w:sz w:val="32"/>
          <w:szCs w:val="32"/>
        </w:rPr>
      </w:pPr>
      <w:r>
        <w:rPr>
          <w:rFonts w:hint="eastAsia" w:ascii="仿宋_GB2312" w:eastAsia="仿宋_GB2312"/>
          <w:b/>
          <w:bCs/>
          <w:sz w:val="32"/>
          <w:szCs w:val="32"/>
        </w:rPr>
        <w:t xml:space="preserve">第十二条  </w:t>
      </w:r>
      <w:r>
        <w:rPr>
          <w:rFonts w:hint="eastAsia" w:ascii="仿宋_GB2312" w:eastAsia="仿宋_GB2312"/>
          <w:bCs/>
          <w:sz w:val="32"/>
          <w:szCs w:val="32"/>
        </w:rPr>
        <w:t>获得“种子资金”资助的项目负责人，每年年底前登陆</w:t>
      </w:r>
      <w:r>
        <w:rPr>
          <w:rFonts w:hint="eastAsia" w:ascii="仿宋_GB2312" w:eastAsia="仿宋_GB2312"/>
          <w:bCs/>
          <w:sz w:val="32"/>
          <w:szCs w:val="32"/>
          <w:lang w:eastAsia="zh-CN"/>
        </w:rPr>
        <w:t>北京</w:t>
      </w:r>
      <w:r>
        <w:rPr>
          <w:rFonts w:hint="eastAsia" w:ascii="仿宋_GB2312" w:eastAsia="仿宋_GB2312"/>
          <w:bCs/>
          <w:sz w:val="32"/>
          <w:szCs w:val="32"/>
        </w:rPr>
        <w:t>市科协企业创新服务平台填写项目当年进展、需求及资金使用情况，作为北京市科协金桥工程工作绩效考核的依据。</w:t>
      </w:r>
    </w:p>
    <w:p>
      <w:pPr>
        <w:pStyle w:val="6"/>
        <w:spacing w:before="156" w:beforeLines="50" w:line="360" w:lineRule="auto"/>
        <w:jc w:val="both"/>
        <w:rPr>
          <w:rFonts w:ascii="仿宋_GB2312" w:eastAsia="仿宋_GB2312"/>
          <w:bCs/>
          <w:sz w:val="32"/>
          <w:szCs w:val="32"/>
        </w:rPr>
      </w:pPr>
      <w:r>
        <w:rPr>
          <w:rFonts w:hint="eastAsia" w:ascii="仿宋_GB2312" w:eastAsia="仿宋_GB2312"/>
          <w:b/>
          <w:bCs/>
          <w:sz w:val="32"/>
          <w:szCs w:val="32"/>
        </w:rPr>
        <w:t xml:space="preserve">第十三条 </w:t>
      </w:r>
      <w:r>
        <w:rPr>
          <w:rFonts w:hint="eastAsia" w:ascii="仿宋_GB2312" w:eastAsia="仿宋_GB2312"/>
          <w:bCs/>
          <w:sz w:val="32"/>
          <w:szCs w:val="32"/>
        </w:rPr>
        <w:t>获得“种子资金”资助的项目依托单位，按照创新簇理念成立开放型企业科协，作为北京市科协金桥工程工作绩效考核的依据。</w:t>
      </w:r>
    </w:p>
    <w:p>
      <w:pPr>
        <w:pStyle w:val="6"/>
        <w:spacing w:before="156" w:beforeLines="50" w:beforeAutospacing="0" w:line="360" w:lineRule="auto"/>
        <w:jc w:val="both"/>
        <w:rPr>
          <w:rFonts w:ascii="仿宋_GB2312" w:eastAsia="仿宋_GB2312"/>
          <w:bCs/>
          <w:sz w:val="32"/>
          <w:szCs w:val="32"/>
        </w:rPr>
      </w:pPr>
      <w:r>
        <w:rPr>
          <w:rFonts w:hint="eastAsia" w:ascii="仿宋_GB2312" w:eastAsia="仿宋_GB2312"/>
          <w:b/>
          <w:bCs/>
          <w:sz w:val="32"/>
          <w:szCs w:val="32"/>
        </w:rPr>
        <w:t xml:space="preserve">第十四条 </w:t>
      </w:r>
      <w:r>
        <w:rPr>
          <w:rFonts w:hint="eastAsia" w:ascii="仿宋_GB2312" w:eastAsia="仿宋_GB2312"/>
          <w:bCs/>
          <w:sz w:val="32"/>
          <w:szCs w:val="32"/>
        </w:rPr>
        <w:t>通过“种子资金”实施并完结的项目，金桥办将纳入“金桥工程人才库”和“金桥工程科技成果库”，推动北京市科协青年科技人才队伍建设及科技成果转化推广。</w:t>
      </w:r>
    </w:p>
    <w:p>
      <w:pPr>
        <w:pStyle w:val="6"/>
        <w:spacing w:before="156" w:beforeLines="50" w:beforeAutospacing="0" w:line="360" w:lineRule="auto"/>
        <w:jc w:val="both"/>
        <w:rPr>
          <w:rFonts w:ascii="仿宋_GB2312" w:eastAsia="仿宋_GB2312"/>
          <w:bCs/>
          <w:sz w:val="32"/>
          <w:szCs w:val="32"/>
        </w:rPr>
      </w:pPr>
      <w:r>
        <w:rPr>
          <w:rFonts w:hint="eastAsia" w:ascii="仿宋_GB2312" w:eastAsia="仿宋_GB2312"/>
          <w:b/>
          <w:bCs/>
          <w:sz w:val="32"/>
          <w:szCs w:val="32"/>
        </w:rPr>
        <w:t xml:space="preserve">第十五条  </w:t>
      </w:r>
      <w:r>
        <w:rPr>
          <w:rFonts w:hint="eastAsia" w:ascii="仿宋_GB2312" w:eastAsia="仿宋_GB2312"/>
          <w:bCs/>
          <w:sz w:val="32"/>
          <w:szCs w:val="32"/>
        </w:rPr>
        <w:t>针对获得“种子资金”资助的项目在执行、实施过程中的需求、疑问、经费使用等问题，金桥办将组织专家进行服务指导。</w:t>
      </w:r>
    </w:p>
    <w:p>
      <w:pPr>
        <w:pStyle w:val="6"/>
        <w:spacing w:before="156" w:beforeLines="50" w:beforeAutospacing="0" w:line="360" w:lineRule="auto"/>
        <w:jc w:val="both"/>
        <w:rPr>
          <w:rFonts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bCs/>
          <w:sz w:val="32"/>
          <w:szCs w:val="32"/>
        </w:rPr>
        <w:t xml:space="preserve">  在“种子资金”支持下开展的活动和发表的文章应以适当形式体现北京市科协“金桥工程种子资金”的资助。</w:t>
      </w:r>
    </w:p>
    <w:p>
      <w:pPr>
        <w:pStyle w:val="6"/>
        <w:spacing w:before="156" w:beforeLines="50" w:beforeAutospacing="0" w:line="360" w:lineRule="auto"/>
        <w:jc w:val="both"/>
        <w:rPr>
          <w:rFonts w:ascii="仿宋_GB2312" w:eastAsia="仿宋_GB2312"/>
          <w:bCs/>
          <w:sz w:val="32"/>
          <w:szCs w:val="32"/>
        </w:rPr>
      </w:pPr>
      <w:r>
        <w:rPr>
          <w:rFonts w:hint="eastAsia" w:ascii="仿宋_GB2312" w:eastAsia="仿宋_GB2312"/>
          <w:b/>
          <w:bCs/>
          <w:sz w:val="32"/>
          <w:szCs w:val="32"/>
        </w:rPr>
        <w:t>第十七条</w:t>
      </w:r>
      <w:r>
        <w:rPr>
          <w:rFonts w:hint="eastAsia" w:ascii="仿宋_GB2312" w:eastAsia="仿宋_GB2312"/>
          <w:bCs/>
          <w:sz w:val="32"/>
          <w:szCs w:val="32"/>
        </w:rPr>
        <w:t xml:space="preserve">  建立项目后评价机制。通过审批成功立项的项目，推荐单位应继续跟踪，将其后续成果、效益、作用和影响进行系统的、客观的分析和总结，上报金桥办。</w:t>
      </w:r>
    </w:p>
    <w:p>
      <w:pPr>
        <w:rPr>
          <w:rFonts w:ascii="黑体" w:hAnsi="黑体" w:eastAsia="黑体"/>
          <w:b/>
          <w:bCs/>
          <w:sz w:val="32"/>
          <w:szCs w:val="32"/>
        </w:rPr>
      </w:pPr>
      <w:r>
        <w:rPr>
          <w:rFonts w:hint="eastAsia" w:ascii="黑体" w:hAnsi="黑体" w:eastAsia="黑体"/>
          <w:sz w:val="32"/>
          <w:szCs w:val="32"/>
        </w:rPr>
        <w:t>第六章   附则</w:t>
      </w:r>
    </w:p>
    <w:p>
      <w:pPr>
        <w:spacing w:before="156" w:beforeLines="50" w:after="100" w:afterAutospacing="1" w:line="360" w:lineRule="auto"/>
        <w:rPr>
          <w:rFonts w:ascii="仿宋_GB2312" w:hAnsi="宋体" w:eastAsia="仿宋_GB2312"/>
          <w:kern w:val="0"/>
          <w:sz w:val="32"/>
          <w:szCs w:val="32"/>
        </w:rPr>
      </w:pPr>
      <w:r>
        <w:rPr>
          <w:rFonts w:hint="eastAsia" w:ascii="仿宋_GB2312" w:hAnsi="宋体" w:eastAsia="仿宋_GB2312"/>
          <w:b/>
          <w:bCs/>
          <w:sz w:val="32"/>
          <w:szCs w:val="32"/>
        </w:rPr>
        <w:t xml:space="preserve">第十八条 </w:t>
      </w:r>
      <w:r>
        <w:rPr>
          <w:rFonts w:hint="eastAsia" w:ascii="仿宋_GB2312" w:hAnsi="宋体" w:eastAsia="仿宋_GB2312"/>
          <w:kern w:val="0"/>
          <w:sz w:val="32"/>
          <w:szCs w:val="32"/>
        </w:rPr>
        <w:t>本细则自公布之日起试行，由北京市科协金桥工程办公室负责解释。</w:t>
      </w:r>
    </w:p>
    <w:p>
      <w:r>
        <w:rPr>
          <w:rFonts w:hint="eastAsia" w:ascii="仿宋_GB2312" w:hAnsi="宋体" w:eastAsia="仿宋_GB2312"/>
          <w:b/>
          <w:bCs/>
          <w:sz w:val="32"/>
          <w:szCs w:val="32"/>
        </w:rPr>
        <w:t xml:space="preserve">第十九条  </w:t>
      </w:r>
      <w:r>
        <w:rPr>
          <w:rFonts w:hint="eastAsia" w:ascii="仿宋_GB2312" w:hAnsi="宋体" w:eastAsia="仿宋_GB2312"/>
          <w:kern w:val="0"/>
          <w:sz w:val="32"/>
          <w:szCs w:val="32"/>
        </w:rPr>
        <w:t>各推荐单位可根据本办法，制定本系统或本单位的实施细则。</w:t>
      </w:r>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06764"/>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79F1"/>
    <w:rsid w:val="00056718"/>
    <w:rsid w:val="000F2C46"/>
    <w:rsid w:val="001B2851"/>
    <w:rsid w:val="001C3A20"/>
    <w:rsid w:val="00285502"/>
    <w:rsid w:val="00310FCD"/>
    <w:rsid w:val="00350164"/>
    <w:rsid w:val="003649E0"/>
    <w:rsid w:val="003A2643"/>
    <w:rsid w:val="003A2DFA"/>
    <w:rsid w:val="003E65AB"/>
    <w:rsid w:val="00405E88"/>
    <w:rsid w:val="00416E7D"/>
    <w:rsid w:val="004962C1"/>
    <w:rsid w:val="00506427"/>
    <w:rsid w:val="005071A1"/>
    <w:rsid w:val="005D743F"/>
    <w:rsid w:val="005F65CB"/>
    <w:rsid w:val="006246F3"/>
    <w:rsid w:val="00667471"/>
    <w:rsid w:val="006C6536"/>
    <w:rsid w:val="006C702F"/>
    <w:rsid w:val="00710870"/>
    <w:rsid w:val="00746365"/>
    <w:rsid w:val="0079307A"/>
    <w:rsid w:val="0079323D"/>
    <w:rsid w:val="007971D0"/>
    <w:rsid w:val="00797675"/>
    <w:rsid w:val="007A22A3"/>
    <w:rsid w:val="007A69C4"/>
    <w:rsid w:val="007D3463"/>
    <w:rsid w:val="00907B50"/>
    <w:rsid w:val="00914A3F"/>
    <w:rsid w:val="009179F1"/>
    <w:rsid w:val="00940170"/>
    <w:rsid w:val="00985B35"/>
    <w:rsid w:val="009B79E5"/>
    <w:rsid w:val="00A15D79"/>
    <w:rsid w:val="00A27273"/>
    <w:rsid w:val="00A429A1"/>
    <w:rsid w:val="00A813FE"/>
    <w:rsid w:val="00A9723D"/>
    <w:rsid w:val="00B21793"/>
    <w:rsid w:val="00BE0E48"/>
    <w:rsid w:val="00C03FB5"/>
    <w:rsid w:val="00C56B4E"/>
    <w:rsid w:val="00C9672A"/>
    <w:rsid w:val="00CB2134"/>
    <w:rsid w:val="00D019B1"/>
    <w:rsid w:val="00D05C5D"/>
    <w:rsid w:val="00D25AA0"/>
    <w:rsid w:val="00D6368B"/>
    <w:rsid w:val="00DF08F7"/>
    <w:rsid w:val="00E11ACD"/>
    <w:rsid w:val="00E31D6E"/>
    <w:rsid w:val="00E720C7"/>
    <w:rsid w:val="00E83422"/>
    <w:rsid w:val="00EB7A2D"/>
    <w:rsid w:val="00EC0FCE"/>
    <w:rsid w:val="00EC3637"/>
    <w:rsid w:val="00EC6194"/>
    <w:rsid w:val="00EC7CFE"/>
    <w:rsid w:val="00ED43A4"/>
    <w:rsid w:val="00EE6D73"/>
    <w:rsid w:val="00EF0244"/>
    <w:rsid w:val="00F4050A"/>
    <w:rsid w:val="00F93BD2"/>
    <w:rsid w:val="00FA327F"/>
    <w:rsid w:val="00FD3ACB"/>
    <w:rsid w:val="02DB57F0"/>
    <w:rsid w:val="1433724F"/>
    <w:rsid w:val="3B0A7A08"/>
    <w:rsid w:val="46F356A1"/>
    <w:rsid w:val="50890037"/>
    <w:rsid w:val="592E2033"/>
    <w:rsid w:val="597848D0"/>
    <w:rsid w:val="5DDE3041"/>
    <w:rsid w:val="5EAB209C"/>
    <w:rsid w:val="628412F6"/>
    <w:rsid w:val="67460118"/>
    <w:rsid w:val="753B19ED"/>
    <w:rsid w:val="78871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9"/>
    <w:pPr>
      <w:keepNext/>
      <w:keepLines/>
      <w:spacing w:before="340" w:after="330" w:line="578" w:lineRule="auto"/>
      <w:outlineLvl w:val="0"/>
    </w:pPr>
    <w:rPr>
      <w:rFonts w:ascii="Calibri" w:hAnsi="Calibri" w:eastAsia="宋体" w:cs="黑体"/>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17"/>
    <w:semiHidden/>
    <w:unhideWhenUsed/>
    <w:qFormat/>
    <w:uiPriority w:val="99"/>
    <w:rPr>
      <w:rFonts w:ascii="宋体" w:eastAsia="宋体"/>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6"/>
    <w:qFormat/>
    <w:uiPriority w:val="10"/>
    <w:pPr>
      <w:spacing w:before="240" w:after="60"/>
      <w:jc w:val="center"/>
      <w:outlineLvl w:val="0"/>
    </w:pPr>
    <w:rPr>
      <w:rFonts w:ascii="Cambria" w:hAnsi="Cambria" w:eastAsia="宋体" w:cs="黑体"/>
      <w:b/>
      <w:bCs/>
      <w:sz w:val="32"/>
      <w:szCs w:val="32"/>
    </w:rPr>
  </w:style>
  <w:style w:type="character" w:styleId="10">
    <w:name w:val="Hyperlink"/>
    <w:basedOn w:val="9"/>
    <w:unhideWhenUsed/>
    <w:qFormat/>
    <w:uiPriority w:val="99"/>
    <w:rPr>
      <w:color w:val="0000FF" w:themeColor="hyperlink"/>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15"/>
    <w:basedOn w:val="9"/>
    <w:qFormat/>
    <w:uiPriority w:val="0"/>
  </w:style>
  <w:style w:type="character" w:customStyle="1" w:styleId="15">
    <w:name w:val="标题 1 Char"/>
    <w:basedOn w:val="9"/>
    <w:link w:val="2"/>
    <w:qFormat/>
    <w:uiPriority w:val="99"/>
    <w:rPr>
      <w:rFonts w:ascii="Calibri" w:hAnsi="Calibri" w:eastAsia="宋体" w:cs="黑体"/>
      <w:b/>
      <w:bCs/>
      <w:kern w:val="44"/>
      <w:sz w:val="44"/>
      <w:szCs w:val="44"/>
    </w:rPr>
  </w:style>
  <w:style w:type="character" w:customStyle="1" w:styleId="16">
    <w:name w:val="标题 Char"/>
    <w:basedOn w:val="9"/>
    <w:link w:val="7"/>
    <w:qFormat/>
    <w:uiPriority w:val="10"/>
    <w:rPr>
      <w:rFonts w:ascii="Cambria" w:hAnsi="Cambria" w:eastAsia="宋体" w:cs="黑体"/>
      <w:b/>
      <w:bCs/>
      <w:sz w:val="32"/>
      <w:szCs w:val="32"/>
    </w:rPr>
  </w:style>
  <w:style w:type="character" w:customStyle="1" w:styleId="17">
    <w:name w:val="文档结构图 Char"/>
    <w:basedOn w:val="9"/>
    <w:link w:val="3"/>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291</Words>
  <Characters>1660</Characters>
  <Lines>13</Lines>
  <Paragraphs>3</Paragraphs>
  <TotalTime>48</TotalTime>
  <ScaleCrop>false</ScaleCrop>
  <LinksUpToDate>false</LinksUpToDate>
  <CharactersWithSpaces>1948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2016-03-17T01:44:00Z</dcterms:created>
  <dc:creator>jinjieru</dc:creator>
  <cp:lastModifiedBy>王妮娜</cp:lastModifiedBy>
  <cp:lastPrinted>2019-08-06T03:55:00Z</cp:lastPrinted>
  <dcterms:modified xsi:type="dcterms:W3CDTF">2019-08-07T01:05:31Z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