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4B8" w:rsidRDefault="00A214B8" w:rsidP="00A214B8">
      <w:pPr>
        <w:adjustRightInd w:val="0"/>
        <w:snapToGrid w:val="0"/>
        <w:spacing w:line="560" w:lineRule="exact"/>
        <w:jc w:val="left"/>
        <w:rPr>
          <w:rFonts w:ascii="黑体" w:eastAsia="黑体" w:hAnsi="黑体"/>
          <w:sz w:val="32"/>
        </w:rPr>
      </w:pPr>
      <w:r>
        <w:rPr>
          <w:rFonts w:ascii="黑体" w:eastAsia="黑体" w:hAnsi="黑体" w:hint="eastAsia"/>
          <w:sz w:val="32"/>
        </w:rPr>
        <w:t>附件2：</w:t>
      </w:r>
    </w:p>
    <w:p w:rsidR="00A214B8" w:rsidRPr="00FF6609" w:rsidRDefault="00A214B8" w:rsidP="00A214B8">
      <w:pPr>
        <w:adjustRightInd w:val="0"/>
        <w:snapToGrid w:val="0"/>
        <w:spacing w:line="560" w:lineRule="exact"/>
        <w:jc w:val="left"/>
        <w:rPr>
          <w:rFonts w:ascii="黑体" w:eastAsia="黑体" w:hAnsi="黑体"/>
          <w:sz w:val="32"/>
        </w:rPr>
      </w:pPr>
    </w:p>
    <w:p w:rsidR="00A214B8" w:rsidRDefault="00A214B8" w:rsidP="00A214B8">
      <w:pPr>
        <w:spacing w:line="560" w:lineRule="exact"/>
        <w:jc w:val="center"/>
        <w:rPr>
          <w:rFonts w:ascii="方正小标宋简体" w:eastAsia="方正小标宋简体"/>
          <w:sz w:val="44"/>
        </w:rPr>
      </w:pPr>
      <w:r>
        <w:rPr>
          <w:rFonts w:ascii="方正小标宋简体" w:eastAsia="方正小标宋简体" w:hint="eastAsia"/>
          <w:sz w:val="44"/>
        </w:rPr>
        <w:t>2020年中国国际服务贸易交易会</w:t>
      </w:r>
      <w:r w:rsidRPr="00A214B8">
        <w:rPr>
          <w:rFonts w:ascii="方正小标宋简体" w:eastAsia="方正小标宋简体" w:hint="eastAsia"/>
          <w:sz w:val="44"/>
        </w:rPr>
        <w:t>涉外</w:t>
      </w:r>
    </w:p>
    <w:p w:rsidR="00A214B8" w:rsidRPr="00A214B8" w:rsidRDefault="00A214B8" w:rsidP="00A214B8">
      <w:pPr>
        <w:spacing w:line="560" w:lineRule="exact"/>
        <w:jc w:val="center"/>
        <w:rPr>
          <w:rFonts w:ascii="方正小标宋简体" w:eastAsia="方正小标宋简体"/>
          <w:sz w:val="44"/>
        </w:rPr>
      </w:pPr>
      <w:r w:rsidRPr="00A214B8">
        <w:rPr>
          <w:rFonts w:ascii="方正小标宋简体" w:eastAsia="方正小标宋简体" w:hint="eastAsia"/>
          <w:sz w:val="44"/>
        </w:rPr>
        <w:t>知识产权维权服务论坛议程</w:t>
      </w:r>
    </w:p>
    <w:p w:rsidR="00A214B8" w:rsidRDefault="00A214B8" w:rsidP="00A214B8">
      <w:pPr>
        <w:adjustRightInd w:val="0"/>
        <w:snapToGrid w:val="0"/>
        <w:spacing w:line="560" w:lineRule="exact"/>
        <w:ind w:firstLineChars="200" w:firstLine="640"/>
        <w:jc w:val="left"/>
        <w:rPr>
          <w:rFonts w:ascii="黑体" w:eastAsia="黑体" w:hAnsi="黑体"/>
          <w:sz w:val="32"/>
        </w:rPr>
      </w:pPr>
    </w:p>
    <w:p w:rsidR="00A214B8" w:rsidRPr="00A214B8" w:rsidRDefault="00A214B8" w:rsidP="00A214B8">
      <w:pPr>
        <w:adjustRightInd w:val="0"/>
        <w:snapToGrid w:val="0"/>
        <w:spacing w:line="560" w:lineRule="exact"/>
        <w:ind w:firstLineChars="200" w:firstLine="640"/>
        <w:jc w:val="left"/>
        <w:rPr>
          <w:rFonts w:ascii="黑体" w:eastAsia="黑体" w:hAnsi="黑体"/>
          <w:sz w:val="32"/>
        </w:rPr>
      </w:pPr>
      <w:r w:rsidRPr="00A214B8">
        <w:rPr>
          <w:rFonts w:ascii="黑体" w:eastAsia="黑体" w:hAnsi="黑体" w:hint="eastAsia"/>
          <w:sz w:val="32"/>
        </w:rPr>
        <w:t>时  间：2020</w:t>
      </w:r>
      <w:r>
        <w:rPr>
          <w:rFonts w:ascii="黑体" w:eastAsia="黑体" w:hAnsi="黑体" w:hint="eastAsia"/>
          <w:sz w:val="32"/>
        </w:rPr>
        <w:t>年</w:t>
      </w:r>
      <w:r w:rsidRPr="00A214B8">
        <w:rPr>
          <w:rFonts w:ascii="黑体" w:eastAsia="黑体" w:hAnsi="黑体" w:hint="eastAsia"/>
          <w:sz w:val="32"/>
        </w:rPr>
        <w:t xml:space="preserve"> 9月7日</w:t>
      </w:r>
      <w:r>
        <w:rPr>
          <w:rFonts w:ascii="黑体" w:eastAsia="黑体" w:hAnsi="黑体" w:hint="eastAsia"/>
          <w:sz w:val="32"/>
        </w:rPr>
        <w:t>（</w:t>
      </w:r>
      <w:r w:rsidRPr="00A214B8">
        <w:rPr>
          <w:rFonts w:ascii="黑体" w:eastAsia="黑体" w:hAnsi="黑体" w:hint="eastAsia"/>
          <w:sz w:val="32"/>
        </w:rPr>
        <w:t>暂定）</w:t>
      </w:r>
    </w:p>
    <w:p w:rsidR="00A214B8" w:rsidRPr="00FF6609" w:rsidRDefault="00A214B8" w:rsidP="00A214B8">
      <w:pPr>
        <w:adjustRightInd w:val="0"/>
        <w:snapToGrid w:val="0"/>
        <w:spacing w:line="560" w:lineRule="exact"/>
        <w:ind w:firstLineChars="200" w:firstLine="640"/>
        <w:jc w:val="left"/>
        <w:rPr>
          <w:rFonts w:ascii="黑体" w:eastAsia="黑体" w:hAnsi="黑体"/>
          <w:sz w:val="32"/>
        </w:rPr>
      </w:pPr>
      <w:r w:rsidRPr="00A214B8">
        <w:rPr>
          <w:rFonts w:ascii="黑体" w:eastAsia="黑体" w:hAnsi="黑体" w:hint="eastAsia"/>
          <w:sz w:val="32"/>
        </w:rPr>
        <w:t>地  点：国家会议中心</w:t>
      </w:r>
      <w:r>
        <w:rPr>
          <w:rFonts w:ascii="黑体" w:eastAsia="黑体" w:hAnsi="黑体" w:hint="eastAsia"/>
          <w:sz w:val="32"/>
        </w:rPr>
        <w:t>（</w:t>
      </w:r>
      <w:r w:rsidRPr="00A214B8">
        <w:rPr>
          <w:rFonts w:ascii="黑体" w:eastAsia="黑体" w:hAnsi="黑体" w:hint="eastAsia"/>
          <w:sz w:val="32"/>
        </w:rPr>
        <w:t>以官方网站公布为准</w:t>
      </w:r>
      <w:r>
        <w:rPr>
          <w:rFonts w:ascii="黑体" w:eastAsia="黑体" w:hAnsi="黑体" w:hint="eastAsia"/>
          <w:sz w:val="32"/>
        </w:rPr>
        <w:t>）</w:t>
      </w:r>
    </w:p>
    <w:p w:rsidR="00A214B8" w:rsidRPr="00A40082" w:rsidRDefault="00A214B8" w:rsidP="00A214B8">
      <w:pPr>
        <w:adjustRightInd w:val="0"/>
        <w:snapToGrid w:val="0"/>
        <w:spacing w:line="560" w:lineRule="exact"/>
        <w:ind w:firstLineChars="200" w:firstLine="640"/>
        <w:jc w:val="left"/>
        <w:rPr>
          <w:rFonts w:ascii="黑体" w:eastAsia="黑体" w:hAnsi="黑体"/>
          <w:sz w:val="32"/>
        </w:rPr>
      </w:pPr>
      <w:r>
        <w:rPr>
          <w:rFonts w:ascii="黑体" w:eastAsia="黑体" w:hAnsi="黑体" w:hint="eastAsia"/>
          <w:sz w:val="32"/>
        </w:rPr>
        <w:t>议  程：</w:t>
      </w:r>
    </w:p>
    <w:p w:rsidR="00A214B8" w:rsidRPr="00A40082" w:rsidRDefault="00A214B8" w:rsidP="00A214B8">
      <w:pPr>
        <w:adjustRightInd w:val="0"/>
        <w:snapToGrid w:val="0"/>
        <w:spacing w:line="560" w:lineRule="exact"/>
        <w:ind w:firstLineChars="200" w:firstLine="643"/>
        <w:jc w:val="left"/>
        <w:outlineLvl w:val="0"/>
        <w:rPr>
          <w:rFonts w:ascii="楷体_GB2312" w:eastAsia="楷体_GB2312"/>
          <w:b/>
          <w:sz w:val="32"/>
        </w:rPr>
      </w:pPr>
      <w:r>
        <w:rPr>
          <w:rFonts w:ascii="楷体_GB2312" w:eastAsia="楷体_GB2312" w:hint="eastAsia"/>
          <w:b/>
          <w:sz w:val="32"/>
        </w:rPr>
        <w:t>一、</w:t>
      </w:r>
      <w:r w:rsidRPr="00A40082">
        <w:rPr>
          <w:rFonts w:ascii="楷体_GB2312" w:eastAsia="楷体_GB2312" w:hint="eastAsia"/>
          <w:b/>
          <w:sz w:val="32"/>
        </w:rPr>
        <w:t>领导讲话与授牌</w:t>
      </w:r>
      <w:r>
        <w:rPr>
          <w:rFonts w:ascii="楷体_GB2312" w:eastAsia="楷体_GB2312" w:hint="eastAsia"/>
          <w:b/>
          <w:sz w:val="32"/>
        </w:rPr>
        <w:t>（20钟）</w:t>
      </w:r>
    </w:p>
    <w:p w:rsidR="00A214B8" w:rsidRPr="00A40082" w:rsidRDefault="00A214B8" w:rsidP="00A214B8">
      <w:pPr>
        <w:adjustRightInd w:val="0"/>
        <w:snapToGrid w:val="0"/>
        <w:spacing w:line="560" w:lineRule="exact"/>
        <w:ind w:firstLineChars="200" w:firstLine="640"/>
        <w:rPr>
          <w:rFonts w:ascii="仿宋_GB2312" w:eastAsia="仿宋_GB2312"/>
          <w:sz w:val="32"/>
        </w:rPr>
      </w:pPr>
      <w:r w:rsidRPr="00A40082">
        <w:rPr>
          <w:rFonts w:ascii="仿宋_GB2312" w:eastAsia="仿宋_GB2312" w:hint="eastAsia"/>
          <w:sz w:val="32"/>
        </w:rPr>
        <w:t>1.国家知识产权局</w:t>
      </w:r>
      <w:r>
        <w:rPr>
          <w:rFonts w:ascii="仿宋_GB2312" w:eastAsia="仿宋_GB2312" w:hint="eastAsia"/>
          <w:sz w:val="32"/>
        </w:rPr>
        <w:t>知识产权保护司领导讲话；</w:t>
      </w:r>
    </w:p>
    <w:p w:rsidR="00A214B8" w:rsidRDefault="00A214B8" w:rsidP="00A214B8">
      <w:pPr>
        <w:adjustRightInd w:val="0"/>
        <w:snapToGrid w:val="0"/>
        <w:spacing w:line="560" w:lineRule="exact"/>
        <w:ind w:firstLineChars="200" w:firstLine="640"/>
        <w:outlineLvl w:val="0"/>
        <w:rPr>
          <w:rFonts w:ascii="仿宋_GB2312" w:eastAsia="仿宋_GB2312"/>
          <w:sz w:val="32"/>
        </w:rPr>
      </w:pPr>
      <w:r>
        <w:rPr>
          <w:rFonts w:ascii="仿宋_GB2312" w:eastAsia="仿宋_GB2312" w:hint="eastAsia"/>
          <w:sz w:val="32"/>
        </w:rPr>
        <w:t>2.北京市知识产权局领导讲话；</w:t>
      </w:r>
    </w:p>
    <w:p w:rsidR="00A214B8" w:rsidRPr="00A40082" w:rsidRDefault="00A214B8" w:rsidP="00A214B8">
      <w:pPr>
        <w:adjustRightInd w:val="0"/>
        <w:snapToGrid w:val="0"/>
        <w:spacing w:line="560" w:lineRule="exact"/>
        <w:ind w:firstLineChars="200" w:firstLine="640"/>
        <w:rPr>
          <w:rFonts w:ascii="仿宋_GB2312" w:eastAsia="仿宋_GB2312"/>
          <w:sz w:val="32"/>
        </w:rPr>
      </w:pPr>
      <w:r>
        <w:rPr>
          <w:rFonts w:ascii="仿宋_GB2312" w:eastAsia="仿宋_GB2312" w:hint="eastAsia"/>
          <w:sz w:val="32"/>
        </w:rPr>
        <w:t>3.</w:t>
      </w:r>
      <w:r w:rsidRPr="00A40082">
        <w:rPr>
          <w:rFonts w:ascii="仿宋_GB2312" w:eastAsia="仿宋_GB2312" w:hint="eastAsia"/>
          <w:sz w:val="32"/>
        </w:rPr>
        <w:t>国家知识产权局</w:t>
      </w:r>
      <w:r>
        <w:rPr>
          <w:rFonts w:ascii="仿宋_GB2312" w:eastAsia="仿宋_GB2312" w:hint="eastAsia"/>
          <w:sz w:val="32"/>
        </w:rPr>
        <w:t>知识产权保护司为北京市知识产权维权援助中心授予“国家海外知识产权纠纷应对指导中心北京分中心”钢牌。</w:t>
      </w:r>
    </w:p>
    <w:p w:rsidR="00A214B8" w:rsidRDefault="00A214B8" w:rsidP="00A214B8">
      <w:pPr>
        <w:adjustRightInd w:val="0"/>
        <w:snapToGrid w:val="0"/>
        <w:spacing w:line="560" w:lineRule="exact"/>
        <w:ind w:firstLineChars="200" w:firstLine="643"/>
        <w:jc w:val="left"/>
        <w:rPr>
          <w:rFonts w:ascii="楷体_GB2312" w:eastAsia="楷体_GB2312"/>
          <w:b/>
          <w:sz w:val="32"/>
        </w:rPr>
      </w:pPr>
      <w:r>
        <w:rPr>
          <w:rFonts w:ascii="楷体_GB2312" w:eastAsia="楷体_GB2312" w:hint="eastAsia"/>
          <w:b/>
          <w:sz w:val="32"/>
        </w:rPr>
        <w:t>二、主旨发言（</w:t>
      </w:r>
      <w:r w:rsidR="006044CD">
        <w:rPr>
          <w:rFonts w:ascii="楷体_GB2312" w:eastAsia="楷体_GB2312" w:hint="eastAsia"/>
          <w:b/>
          <w:sz w:val="32"/>
        </w:rPr>
        <w:t>75</w:t>
      </w:r>
      <w:r>
        <w:rPr>
          <w:rFonts w:ascii="楷体_GB2312" w:eastAsia="楷体_GB2312" w:hint="eastAsia"/>
          <w:b/>
          <w:sz w:val="32"/>
        </w:rPr>
        <w:t>分钟，每位演讲人15分钟）</w:t>
      </w:r>
    </w:p>
    <w:p w:rsidR="00A214B8" w:rsidRDefault="00A214B8" w:rsidP="00A214B8">
      <w:pPr>
        <w:adjustRightInd w:val="0"/>
        <w:snapToGrid w:val="0"/>
        <w:spacing w:line="560" w:lineRule="exact"/>
        <w:ind w:firstLineChars="200" w:firstLine="643"/>
        <w:rPr>
          <w:rFonts w:ascii="仿宋_GB2312" w:eastAsia="仿宋_GB2312"/>
          <w:b/>
          <w:sz w:val="32"/>
        </w:rPr>
      </w:pPr>
      <w:r w:rsidRPr="005240C7">
        <w:rPr>
          <w:rFonts w:ascii="仿宋_GB2312" w:eastAsia="仿宋_GB2312" w:hint="eastAsia"/>
          <w:b/>
          <w:sz w:val="32"/>
        </w:rPr>
        <w:t>1.新形势下企业“走出去”的知识产权风险防范和纠纷应对经验分享</w:t>
      </w:r>
    </w:p>
    <w:p w:rsidR="00A214B8" w:rsidRDefault="00A214B8" w:rsidP="00A214B8">
      <w:pPr>
        <w:adjustRightInd w:val="0"/>
        <w:snapToGrid w:val="0"/>
        <w:spacing w:line="560" w:lineRule="exact"/>
        <w:ind w:firstLineChars="200" w:firstLine="640"/>
        <w:rPr>
          <w:rFonts w:ascii="仿宋_GB2312" w:eastAsia="仿宋_GB2312"/>
          <w:sz w:val="32"/>
        </w:rPr>
      </w:pPr>
      <w:r>
        <w:rPr>
          <w:rFonts w:ascii="仿宋_GB2312" w:eastAsia="仿宋_GB2312" w:hint="eastAsia"/>
          <w:sz w:val="32"/>
        </w:rPr>
        <w:t>内容：以北京市具有海外知识产权纠纷应对经验的企业，结合新形势下企业走出去环节的知识产权问题，从主要纠纷情况、企业应对和服务需求等方面发言。</w:t>
      </w:r>
    </w:p>
    <w:p w:rsidR="00A214B8" w:rsidRPr="00D84B70" w:rsidRDefault="00A214B8" w:rsidP="00A214B8">
      <w:pPr>
        <w:adjustRightInd w:val="0"/>
        <w:snapToGrid w:val="0"/>
        <w:spacing w:line="560" w:lineRule="exact"/>
        <w:ind w:firstLineChars="200" w:firstLine="640"/>
        <w:rPr>
          <w:rFonts w:ascii="仿宋_GB2312" w:eastAsia="仿宋_GB2312"/>
          <w:sz w:val="32"/>
        </w:rPr>
      </w:pPr>
      <w:r w:rsidRPr="00D84B70">
        <w:rPr>
          <w:rFonts w:ascii="仿宋_GB2312" w:eastAsia="仿宋_GB2312" w:hint="eastAsia"/>
          <w:sz w:val="32"/>
        </w:rPr>
        <w:t>主讲人：北京市外向型企业知识产权总监</w:t>
      </w:r>
    </w:p>
    <w:p w:rsidR="00A214B8" w:rsidRDefault="00A214B8" w:rsidP="00A214B8">
      <w:pPr>
        <w:adjustRightInd w:val="0"/>
        <w:snapToGrid w:val="0"/>
        <w:spacing w:line="560" w:lineRule="exact"/>
        <w:ind w:firstLineChars="200" w:firstLine="643"/>
        <w:outlineLvl w:val="0"/>
        <w:rPr>
          <w:rFonts w:ascii="仿宋_GB2312" w:eastAsia="仿宋_GB2312"/>
          <w:b/>
          <w:sz w:val="32"/>
        </w:rPr>
      </w:pPr>
      <w:r w:rsidRPr="005240C7">
        <w:rPr>
          <w:rFonts w:ascii="仿宋_GB2312" w:eastAsia="仿宋_GB2312" w:hint="eastAsia"/>
          <w:b/>
          <w:sz w:val="32"/>
        </w:rPr>
        <w:t>2.美国337</w:t>
      </w:r>
      <w:r>
        <w:rPr>
          <w:rFonts w:ascii="仿宋_GB2312" w:eastAsia="仿宋_GB2312" w:hint="eastAsia"/>
          <w:b/>
          <w:sz w:val="32"/>
        </w:rPr>
        <w:t>调查等知识产权纠纷应对</w:t>
      </w:r>
    </w:p>
    <w:p w:rsidR="00A214B8" w:rsidRDefault="00A214B8" w:rsidP="00A214B8">
      <w:pPr>
        <w:adjustRightInd w:val="0"/>
        <w:snapToGrid w:val="0"/>
        <w:spacing w:line="560" w:lineRule="exact"/>
        <w:ind w:firstLineChars="200" w:firstLine="640"/>
        <w:rPr>
          <w:rFonts w:ascii="仿宋_GB2312" w:eastAsia="仿宋_GB2312"/>
          <w:sz w:val="32"/>
        </w:rPr>
      </w:pPr>
      <w:r>
        <w:rPr>
          <w:rFonts w:ascii="仿宋_GB2312" w:eastAsia="仿宋_GB2312" w:hint="eastAsia"/>
          <w:sz w:val="32"/>
        </w:rPr>
        <w:t>内容：介绍海外知识产权服务机构在协助我国企业应对海外知识产权纠纷工作情况和服务经验</w:t>
      </w:r>
    </w:p>
    <w:p w:rsidR="00A214B8" w:rsidRPr="00611908" w:rsidRDefault="00A214B8" w:rsidP="00A214B8">
      <w:pPr>
        <w:adjustRightInd w:val="0"/>
        <w:snapToGrid w:val="0"/>
        <w:spacing w:line="560" w:lineRule="exact"/>
        <w:ind w:firstLineChars="200" w:firstLine="640"/>
        <w:rPr>
          <w:rFonts w:ascii="仿宋_GB2312" w:eastAsia="仿宋_GB2312"/>
          <w:sz w:val="32"/>
        </w:rPr>
      </w:pPr>
      <w:r w:rsidRPr="00611908">
        <w:rPr>
          <w:rFonts w:ascii="仿宋_GB2312" w:eastAsia="仿宋_GB2312" w:hint="eastAsia"/>
          <w:sz w:val="32"/>
        </w:rPr>
        <w:lastRenderedPageBreak/>
        <w:t>主讲人：</w:t>
      </w:r>
      <w:r w:rsidRPr="00611908">
        <w:rPr>
          <w:rFonts w:ascii="仿宋_GB2312" w:eastAsia="仿宋_GB2312" w:hAnsi="宋体" w:cs="宋体" w:hint="eastAsia"/>
          <w:sz w:val="32"/>
          <w:szCs w:val="32"/>
        </w:rPr>
        <w:t>美国科文顿·柏灵律师事务所合伙人，冉瑞雪</w:t>
      </w:r>
    </w:p>
    <w:p w:rsidR="00A214B8" w:rsidRPr="00611908" w:rsidRDefault="00A214B8" w:rsidP="00A214B8">
      <w:pPr>
        <w:adjustRightInd w:val="0"/>
        <w:snapToGrid w:val="0"/>
        <w:spacing w:line="560" w:lineRule="exact"/>
        <w:ind w:firstLineChars="200" w:firstLine="643"/>
        <w:outlineLvl w:val="0"/>
        <w:rPr>
          <w:rFonts w:ascii="仿宋_GB2312" w:eastAsia="仿宋_GB2312"/>
          <w:b/>
          <w:sz w:val="32"/>
        </w:rPr>
      </w:pPr>
      <w:r w:rsidRPr="00611908">
        <w:rPr>
          <w:rFonts w:ascii="仿宋_GB2312" w:eastAsia="仿宋_GB2312" w:hint="eastAsia"/>
          <w:b/>
          <w:sz w:val="32"/>
        </w:rPr>
        <w:t>3.韩国中小企业出口服务的知识产权举措</w:t>
      </w:r>
    </w:p>
    <w:p w:rsidR="00A214B8" w:rsidRPr="00611908" w:rsidRDefault="00A214B8" w:rsidP="00A214B8">
      <w:pPr>
        <w:adjustRightInd w:val="0"/>
        <w:snapToGrid w:val="0"/>
        <w:spacing w:line="560" w:lineRule="exact"/>
        <w:ind w:firstLineChars="200" w:firstLine="640"/>
        <w:rPr>
          <w:rFonts w:ascii="仿宋_GB2312" w:eastAsia="仿宋_GB2312"/>
          <w:sz w:val="32"/>
        </w:rPr>
      </w:pPr>
      <w:r w:rsidRPr="00611908">
        <w:rPr>
          <w:rFonts w:ascii="仿宋_GB2312" w:eastAsia="仿宋_GB2312" w:hint="eastAsia"/>
          <w:sz w:val="32"/>
        </w:rPr>
        <w:t>内容：韩国在促进中小企业出口中的知识产权公共服务举措。</w:t>
      </w:r>
    </w:p>
    <w:p w:rsidR="00A214B8" w:rsidRPr="00E0229D" w:rsidRDefault="00A214B8" w:rsidP="00A214B8">
      <w:pPr>
        <w:adjustRightInd w:val="0"/>
        <w:snapToGrid w:val="0"/>
        <w:spacing w:line="560" w:lineRule="exact"/>
        <w:rPr>
          <w:rFonts w:ascii="仿宋_GB2312" w:eastAsia="仿宋_GB2312"/>
          <w:sz w:val="32"/>
        </w:rPr>
      </w:pPr>
      <w:r w:rsidRPr="00611908">
        <w:rPr>
          <w:rFonts w:ascii="仿宋_GB2312" w:eastAsia="仿宋_GB2312" w:hint="eastAsia"/>
          <w:sz w:val="32"/>
        </w:rPr>
        <w:t>主讲人：大韩贸易投资振兴公社知识产权工作负责人</w:t>
      </w:r>
    </w:p>
    <w:p w:rsidR="00A214B8" w:rsidRPr="005240C7" w:rsidRDefault="00A214B8" w:rsidP="00A214B8">
      <w:pPr>
        <w:adjustRightInd w:val="0"/>
        <w:snapToGrid w:val="0"/>
        <w:spacing w:line="560" w:lineRule="exact"/>
        <w:ind w:firstLineChars="200" w:firstLine="643"/>
        <w:outlineLvl w:val="0"/>
        <w:rPr>
          <w:rFonts w:ascii="仿宋_GB2312" w:eastAsia="仿宋_GB2312"/>
          <w:b/>
          <w:sz w:val="32"/>
        </w:rPr>
      </w:pPr>
      <w:r w:rsidRPr="005240C7">
        <w:rPr>
          <w:rFonts w:ascii="仿宋_GB2312" w:eastAsia="仿宋_GB2312" w:hint="eastAsia"/>
          <w:b/>
          <w:sz w:val="32"/>
        </w:rPr>
        <w:t>4.涉外知识产权保护案例分享；</w:t>
      </w:r>
    </w:p>
    <w:p w:rsidR="00A214B8" w:rsidRDefault="00A214B8" w:rsidP="00A214B8">
      <w:pPr>
        <w:adjustRightInd w:val="0"/>
        <w:snapToGrid w:val="0"/>
        <w:spacing w:line="560" w:lineRule="exact"/>
        <w:ind w:firstLineChars="200" w:firstLine="640"/>
        <w:rPr>
          <w:rFonts w:ascii="仿宋_GB2312" w:eastAsia="仿宋_GB2312"/>
          <w:sz w:val="32"/>
        </w:rPr>
      </w:pPr>
      <w:r>
        <w:rPr>
          <w:rFonts w:ascii="仿宋_GB2312" w:eastAsia="仿宋_GB2312" w:hint="eastAsia"/>
          <w:sz w:val="32"/>
        </w:rPr>
        <w:t>内容：介绍协助外国企业在中国进行知识产权维权的情况，侧重突出“同保护”。</w:t>
      </w:r>
    </w:p>
    <w:p w:rsidR="00A214B8" w:rsidRPr="005240C7" w:rsidRDefault="00A214B8" w:rsidP="00A214B8">
      <w:pPr>
        <w:adjustRightInd w:val="0"/>
        <w:snapToGrid w:val="0"/>
        <w:spacing w:line="560" w:lineRule="exact"/>
        <w:ind w:firstLineChars="200" w:firstLine="640"/>
        <w:rPr>
          <w:rFonts w:ascii="仿宋_GB2312" w:eastAsia="仿宋_GB2312"/>
          <w:sz w:val="32"/>
        </w:rPr>
      </w:pPr>
      <w:r w:rsidRPr="00D84B70">
        <w:rPr>
          <w:rFonts w:ascii="仿宋_GB2312" w:eastAsia="仿宋_GB2312" w:hint="eastAsia"/>
          <w:sz w:val="32"/>
        </w:rPr>
        <w:t>主讲人：</w:t>
      </w:r>
      <w:r>
        <w:rPr>
          <w:rFonts w:ascii="仿宋_GB2312" w:eastAsia="仿宋_GB2312" w:hint="eastAsia"/>
          <w:sz w:val="32"/>
        </w:rPr>
        <w:t>涉外知识产权服务机构或法官</w:t>
      </w:r>
    </w:p>
    <w:p w:rsidR="00A214B8" w:rsidRDefault="00A214B8" w:rsidP="00A214B8">
      <w:pPr>
        <w:adjustRightInd w:val="0"/>
        <w:snapToGrid w:val="0"/>
        <w:spacing w:line="560" w:lineRule="exact"/>
        <w:ind w:firstLineChars="200" w:firstLine="643"/>
        <w:rPr>
          <w:rFonts w:ascii="仿宋_GB2312" w:eastAsia="仿宋_GB2312"/>
          <w:b/>
          <w:sz w:val="32"/>
        </w:rPr>
      </w:pPr>
      <w:r w:rsidRPr="005240C7">
        <w:rPr>
          <w:rFonts w:ascii="仿宋_GB2312" w:eastAsia="仿宋_GB2312" w:hint="eastAsia"/>
          <w:b/>
          <w:sz w:val="32"/>
        </w:rPr>
        <w:t>5.知识产权维权服务助力中国企业“走出去”</w:t>
      </w:r>
    </w:p>
    <w:p w:rsidR="00A214B8" w:rsidRDefault="00A214B8" w:rsidP="00A214B8">
      <w:pPr>
        <w:adjustRightInd w:val="0"/>
        <w:snapToGrid w:val="0"/>
        <w:spacing w:line="560" w:lineRule="exact"/>
        <w:ind w:firstLineChars="200" w:firstLine="640"/>
        <w:rPr>
          <w:rFonts w:ascii="仿宋_GB2312" w:eastAsia="仿宋_GB2312"/>
          <w:sz w:val="32"/>
        </w:rPr>
      </w:pPr>
      <w:r>
        <w:rPr>
          <w:rFonts w:ascii="仿宋_GB2312" w:eastAsia="仿宋_GB2312" w:hint="eastAsia"/>
          <w:sz w:val="32"/>
        </w:rPr>
        <w:t>内容：介绍北京市企业在海外遭遇的知识产权纠纷发展变化趋势、国内外知识产权服务资源特色和优势、北京市海外知识产权公共服务信息库等政府服务项目。</w:t>
      </w:r>
    </w:p>
    <w:p w:rsidR="00A214B8" w:rsidRPr="00B12F00" w:rsidRDefault="00A214B8" w:rsidP="00A214B8">
      <w:pPr>
        <w:adjustRightInd w:val="0"/>
        <w:snapToGrid w:val="0"/>
        <w:spacing w:line="560" w:lineRule="exact"/>
        <w:ind w:firstLineChars="200" w:firstLine="640"/>
        <w:rPr>
          <w:rFonts w:ascii="方正小标宋简体" w:eastAsia="方正小标宋简体"/>
          <w:sz w:val="44"/>
        </w:rPr>
      </w:pPr>
      <w:r w:rsidRPr="00D84B70">
        <w:rPr>
          <w:rFonts w:ascii="仿宋_GB2312" w:eastAsia="仿宋_GB2312" w:hint="eastAsia"/>
          <w:sz w:val="32"/>
        </w:rPr>
        <w:t>主讲人：</w:t>
      </w:r>
      <w:r>
        <w:rPr>
          <w:rFonts w:ascii="仿宋_GB2312" w:eastAsia="仿宋_GB2312" w:hint="eastAsia"/>
          <w:sz w:val="32"/>
        </w:rPr>
        <w:t>北京海外知识产权保护联盟秘书长高非</w:t>
      </w:r>
    </w:p>
    <w:p w:rsidR="00264DE3" w:rsidRPr="00A214B8" w:rsidRDefault="00264DE3"/>
    <w:sectPr w:rsidR="00264DE3" w:rsidRPr="00A214B8" w:rsidSect="0030322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166" w:rsidRDefault="008A2166" w:rsidP="008A2166">
      <w:r>
        <w:separator/>
      </w:r>
    </w:p>
  </w:endnote>
  <w:endnote w:type="continuationSeparator" w:id="1">
    <w:p w:rsidR="008A2166" w:rsidRDefault="008A2166" w:rsidP="008A21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2973"/>
      <w:docPartObj>
        <w:docPartGallery w:val="Page Numbers (Bottom of Page)"/>
        <w:docPartUnique/>
      </w:docPartObj>
    </w:sdtPr>
    <w:sdtContent>
      <w:p w:rsidR="00F01AC7" w:rsidRDefault="008A2166">
        <w:pPr>
          <w:pStyle w:val="a3"/>
          <w:jc w:val="center"/>
        </w:pPr>
        <w:r>
          <w:fldChar w:fldCharType="begin"/>
        </w:r>
        <w:r w:rsidR="00A214B8">
          <w:instrText xml:space="preserve"> PAGE   \* MERGEFORMAT </w:instrText>
        </w:r>
        <w:r>
          <w:fldChar w:fldCharType="separate"/>
        </w:r>
        <w:r w:rsidR="006044CD" w:rsidRPr="006044CD">
          <w:rPr>
            <w:noProof/>
            <w:lang w:val="zh-CN"/>
          </w:rPr>
          <w:t>1</w:t>
        </w:r>
        <w:r>
          <w:fldChar w:fldCharType="end"/>
        </w:r>
      </w:p>
    </w:sdtContent>
  </w:sdt>
  <w:p w:rsidR="00F01AC7" w:rsidRDefault="006044C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166" w:rsidRDefault="008A2166" w:rsidP="008A2166">
      <w:r>
        <w:separator/>
      </w:r>
    </w:p>
  </w:footnote>
  <w:footnote w:type="continuationSeparator" w:id="1">
    <w:p w:rsidR="008A2166" w:rsidRDefault="008A2166" w:rsidP="008A21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14B8"/>
    <w:rsid w:val="00264DE3"/>
    <w:rsid w:val="006044CD"/>
    <w:rsid w:val="008A2166"/>
    <w:rsid w:val="00A214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4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214B8"/>
    <w:pPr>
      <w:tabs>
        <w:tab w:val="center" w:pos="4153"/>
        <w:tab w:val="right" w:pos="8306"/>
      </w:tabs>
      <w:snapToGrid w:val="0"/>
      <w:jc w:val="left"/>
    </w:pPr>
    <w:rPr>
      <w:sz w:val="18"/>
      <w:szCs w:val="18"/>
    </w:rPr>
  </w:style>
  <w:style w:type="character" w:customStyle="1" w:styleId="Char">
    <w:name w:val="页脚 Char"/>
    <w:basedOn w:val="a0"/>
    <w:link w:val="a3"/>
    <w:uiPriority w:val="99"/>
    <w:rsid w:val="00A214B8"/>
    <w:rPr>
      <w:sz w:val="18"/>
      <w:szCs w:val="18"/>
    </w:rPr>
  </w:style>
  <w:style w:type="paragraph" w:styleId="a4">
    <w:name w:val="header"/>
    <w:basedOn w:val="a"/>
    <w:link w:val="Char0"/>
    <w:uiPriority w:val="99"/>
    <w:semiHidden/>
    <w:unhideWhenUsed/>
    <w:rsid w:val="006044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044C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102</Words>
  <Characters>587</Characters>
  <Application>Microsoft Office Word</Application>
  <DocSecurity>0</DocSecurity>
  <Lines>4</Lines>
  <Paragraphs>1</Paragraphs>
  <ScaleCrop>false</ScaleCrop>
  <Company>Microsoft</Company>
  <LinksUpToDate>false</LinksUpToDate>
  <CharactersWithSpaces>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2</cp:revision>
  <dcterms:created xsi:type="dcterms:W3CDTF">2020-07-27T10:08:00Z</dcterms:created>
  <dcterms:modified xsi:type="dcterms:W3CDTF">2020-07-28T02:20:00Z</dcterms:modified>
</cp:coreProperties>
</file>